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f1b3ll981n9p" w:id="0"/>
      <w:bookmarkEnd w:id="0"/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pStyle w:val="Heading1"/>
        <w:shd w:fill="ffffff" w:val="clear"/>
        <w:rPr>
          <w:sz w:val="30"/>
          <w:szCs w:val="30"/>
        </w:rPr>
      </w:pPr>
      <w:bookmarkStart w:colFirst="0" w:colLast="0" w:name="_a4bv9mwcpvj5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FACTC Meeting: May 1st, 2024, 10am-6pm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Location: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Selah Library Conference Room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106 S 2nd St, Selah, WA 98942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Zoom Link: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https://washington.zoom.us/j/95203035109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May 1st</w:t>
      </w:r>
      <w:r w:rsidDel="00000000" w:rsidR="00000000" w:rsidRPr="00000000">
        <w:rPr>
          <w:sz w:val="36"/>
          <w:szCs w:val="36"/>
          <w:rtl w:val="0"/>
        </w:rPr>
        <w:t xml:space="preserve">, 2024</w:t>
      </w: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1875"/>
        <w:gridCol w:w="5520"/>
        <w:tblGridChange w:id="0">
          <w:tblGrid>
            <w:gridCol w:w="2760"/>
            <w:gridCol w:w="1875"/>
            <w:gridCol w:w="5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Speaker/Facilitator/Guest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10.00am-10.30am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Everyone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10.30am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-11.30am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 on website and communications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11.30am-12.30pm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Everyone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Collective work on bylaws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12.30pm-1.30pm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Lunch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1.30pm-2.30pm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eport by Instruction Council taskforce--FACTC connection to Council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2.30pm-3.30pm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Officers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Officer updates &amp; elections [1-yr. terms]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3.30pm-5.30pm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Everyone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Action Plan Development &amp; Strategic Planning (align with bylaws and FACTC mission)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5.30pm-6.30pm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Everyone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Institutional Research Boards update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1"/>
        <w:shd w:fill="ffffff" w:val="clear"/>
        <w:spacing w:after="200" w:before="200" w:lineRule="auto"/>
        <w:rPr>
          <w:sz w:val="36"/>
          <w:szCs w:val="36"/>
        </w:rPr>
      </w:pPr>
      <w:bookmarkStart w:colFirst="0" w:colLast="0" w:name="_4aa707rwfqc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hd w:fill="ffffff" w:val="clear"/>
        <w:rPr>
          <w:sz w:val="30"/>
          <w:szCs w:val="30"/>
        </w:rPr>
      </w:pPr>
      <w:bookmarkStart w:colFirst="0" w:colLast="0" w:name="_v7znkf224bjz" w:id="3"/>
      <w:bookmarkEnd w:id="3"/>
      <w:r w:rsidDel="00000000" w:rsidR="00000000" w:rsidRPr="00000000">
        <w:rPr>
          <w:b w:val="1"/>
          <w:sz w:val="36"/>
          <w:szCs w:val="36"/>
          <w:rtl w:val="0"/>
        </w:rPr>
        <w:t xml:space="preserve">FACTC ATL Reception: May 2nd,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Location:</w:t>
        <w:br w:type="textWrapping"/>
        <w:t xml:space="preserve">Yakima Convention Center</w:t>
      </w:r>
    </w:p>
    <w:p w:rsidR="00000000" w:rsidDel="00000000" w:rsidP="00000000" w:rsidRDefault="00000000" w:rsidRPr="00000000" w14:paraId="0000002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Time: 4.30pm-6pm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ps.app.goo.gl/PmEh5X3vFAswuVH49" TargetMode="External"/><Relationship Id="rId7" Type="http://schemas.openxmlformats.org/officeDocument/2006/relationships/hyperlink" Target="https://maps.app.goo.gl/PmEh5X3vFAswuVH49" TargetMode="External"/><Relationship Id="rId8" Type="http://schemas.openxmlformats.org/officeDocument/2006/relationships/hyperlink" Target="https://washington.zoom.us/j/95203035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